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99B" w:rsidRPr="00A9699B" w:rsidRDefault="00A9699B" w:rsidP="00A9699B">
      <w:pPr>
        <w:widowControl/>
        <w:spacing w:before="450" w:after="450"/>
        <w:jc w:val="left"/>
        <w:outlineLvl w:val="1"/>
        <w:rPr>
          <w:rFonts w:ascii="BIZ UDPゴシック" w:eastAsia="BIZ UDPゴシック" w:hAnsi="BIZ UDPゴシック" w:cs="ＭＳ Ｐゴシック"/>
          <w:b/>
          <w:bCs/>
          <w:color w:val="000000"/>
          <w:kern w:val="0"/>
          <w:szCs w:val="21"/>
        </w:rPr>
      </w:pPr>
      <w:r w:rsidRPr="00A9699B">
        <w:rPr>
          <w:rFonts w:ascii="BIZ UDPゴシック" w:eastAsia="BIZ UDPゴシック" w:hAnsi="BIZ UDPゴシック" w:cs="ＭＳ Ｐゴシック" w:hint="eastAsia"/>
          <w:b/>
          <w:bCs/>
          <w:color w:val="000000"/>
          <w:kern w:val="0"/>
          <w:szCs w:val="21"/>
        </w:rPr>
        <w:t>地域密着型サービス他市被保険者に係る同意について</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地域密着型サービスは、要介護者等が住みなれた地域で生活することを支えるためのサービスであり、原則、市民が利用することを原則としています。</w:t>
      </w:r>
    </w:p>
    <w:p w:rsidR="00A9699B" w:rsidRPr="00A9699B" w:rsidRDefault="00A9699B" w:rsidP="00A9699B">
      <w:pPr>
        <w:widowControl/>
        <w:shd w:val="clear" w:color="auto" w:fill="B3D7D3"/>
        <w:spacing w:before="450" w:after="450"/>
        <w:jc w:val="left"/>
        <w:outlineLvl w:val="2"/>
        <w:rPr>
          <w:rFonts w:ascii="BIZ UDPゴシック" w:eastAsia="BIZ UDPゴシック" w:hAnsi="BIZ UDPゴシック" w:cs="ＭＳ Ｐゴシック" w:hint="eastAsia"/>
          <w:b/>
          <w:bCs/>
          <w:color w:val="000000"/>
          <w:kern w:val="0"/>
          <w:szCs w:val="21"/>
        </w:rPr>
      </w:pPr>
      <w:r w:rsidRPr="00A9699B">
        <w:rPr>
          <w:rFonts w:ascii="BIZ UDPゴシック" w:eastAsia="BIZ UDPゴシック" w:hAnsi="BIZ UDPゴシック" w:cs="ＭＳ Ｐゴシック" w:hint="eastAsia"/>
          <w:b/>
          <w:bCs/>
          <w:color w:val="000000"/>
          <w:kern w:val="0"/>
          <w:szCs w:val="21"/>
        </w:rPr>
        <w:t>他の市町村の地域密着型サービス事業所の指定（例外的取扱い）について</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他市町村にある地域密着型サービス事業所についても、市町村が必要であると認める場合には、例外的に市町村の同意を得て指定することで、被保険者が利用することができます。ただし、手続に則らない利用については、介護保険の利用はできません。その際は、全額自費負担となります（過去分の遡り請求も不可）。なお、原則として、他事業所でサービスの代用が可能な場合は利用できません。</w:t>
      </w:r>
      <w:r w:rsidRPr="00A9699B">
        <w:rPr>
          <w:rFonts w:ascii="BIZ UDPゴシック" w:eastAsia="BIZ UDPゴシック" w:hAnsi="BIZ UDPゴシック" w:cs="ＭＳ Ｐゴシック" w:hint="eastAsia"/>
          <w:b/>
          <w:bCs/>
          <w:color w:val="000000"/>
          <w:kern w:val="0"/>
          <w:szCs w:val="21"/>
        </w:rPr>
        <w:t>本人の希望や距離の問題は対象となりません。</w:t>
      </w:r>
      <w:r w:rsidRPr="00A9699B">
        <w:rPr>
          <w:rFonts w:ascii="BIZ UDPゴシック" w:eastAsia="BIZ UDPゴシック" w:hAnsi="BIZ UDPゴシック" w:cs="ＭＳ Ｐゴシック" w:hint="eastAsia"/>
          <w:color w:val="000000"/>
          <w:kern w:val="0"/>
          <w:szCs w:val="21"/>
        </w:rPr>
        <w:t>手続きとしては、被保険者利用者のいる自治体が利用施設等のある自治体へ同意を求める必要があります。その後、同意された後に、事業所が被保険者利用者のいる自治体に対し、指定申請を提出し指定を受けることが必要です。</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b/>
          <w:bCs/>
          <w:color w:val="000000"/>
          <w:kern w:val="0"/>
          <w:szCs w:val="21"/>
        </w:rPr>
        <w:t>【同意の基準等】</w:t>
      </w:r>
      <w:r w:rsidRPr="00A9699B">
        <w:rPr>
          <w:rFonts w:ascii="BIZ UDPゴシック" w:eastAsia="BIZ UDPゴシック" w:hAnsi="BIZ UDPゴシック" w:cs="ＭＳ Ｐゴシック" w:hint="eastAsia"/>
          <w:color w:val="000000"/>
          <w:kern w:val="0"/>
          <w:szCs w:val="21"/>
        </w:rPr>
        <w:br/>
        <w:t>・この事業所の所在地が隣接市町村であり、市内に所在する指定地域密着型事業所の定員に空きがない場合</w:t>
      </w:r>
      <w:r w:rsidRPr="00A9699B">
        <w:rPr>
          <w:rFonts w:ascii="BIZ UDPゴシック" w:eastAsia="BIZ UDPゴシック" w:hAnsi="BIZ UDPゴシック" w:cs="ＭＳ Ｐゴシック" w:hint="eastAsia"/>
          <w:color w:val="000000"/>
          <w:kern w:val="0"/>
          <w:szCs w:val="21"/>
        </w:rPr>
        <w:br/>
        <w:t>・同一サービスを提供する事業所が市内にない場合（車両による送迎を前提としておりますので、市内の広範囲で探してください）</w:t>
      </w:r>
      <w:r w:rsidRPr="00A9699B">
        <w:rPr>
          <w:rFonts w:ascii="BIZ UDPゴシック" w:eastAsia="BIZ UDPゴシック" w:hAnsi="BIZ UDPゴシック" w:cs="ＭＳ Ｐゴシック" w:hint="eastAsia"/>
          <w:color w:val="000000"/>
          <w:kern w:val="0"/>
          <w:szCs w:val="21"/>
        </w:rPr>
        <w:br/>
        <w:t>・他市町村に在住する親族宅等に一時滞在する際で、他市町村の事業所を利用する必要がある場合</w:t>
      </w:r>
      <w:r w:rsidRPr="00A9699B">
        <w:rPr>
          <w:rFonts w:ascii="BIZ UDPゴシック" w:eastAsia="BIZ UDPゴシック" w:hAnsi="BIZ UDPゴシック" w:cs="ＭＳ Ｐゴシック" w:hint="eastAsia"/>
          <w:color w:val="000000"/>
          <w:kern w:val="0"/>
          <w:szCs w:val="21"/>
        </w:rPr>
        <w:br/>
        <w:t>・要支援1・2・事業対象者が、要介護1以上の認定を受けた場合において、この利用者が平成28年3月31日以前から地域密着型通所介護事業所を一体的に運営している（介護予防通所介護・第1号通所介護）の事業所を継続したい場合</w:t>
      </w:r>
    </w:p>
    <w:p w:rsidR="00A9699B" w:rsidRPr="00A9699B" w:rsidRDefault="00A9699B" w:rsidP="00A9699B">
      <w:pPr>
        <w:widowControl/>
        <w:shd w:val="clear" w:color="auto" w:fill="B3D7D3"/>
        <w:spacing w:before="450" w:after="450"/>
        <w:jc w:val="left"/>
        <w:outlineLvl w:val="2"/>
        <w:rPr>
          <w:rFonts w:ascii="BIZ UDPゴシック" w:eastAsia="BIZ UDPゴシック" w:hAnsi="BIZ UDPゴシック" w:cs="ＭＳ Ｐゴシック" w:hint="eastAsia"/>
          <w:b/>
          <w:bCs/>
          <w:color w:val="000000"/>
          <w:kern w:val="0"/>
          <w:szCs w:val="21"/>
        </w:rPr>
      </w:pPr>
      <w:r w:rsidRPr="00A9699B">
        <w:rPr>
          <w:rFonts w:ascii="BIZ UDPゴシック" w:eastAsia="BIZ UDPゴシック" w:hAnsi="BIZ UDPゴシック" w:cs="ＭＳ Ｐゴシック" w:hint="eastAsia"/>
          <w:b/>
          <w:bCs/>
          <w:color w:val="000000"/>
          <w:kern w:val="0"/>
          <w:szCs w:val="21"/>
        </w:rPr>
        <w:t>他市町村の被保険者（住所地特例者を除く）が八千代市の地域密着型サービスを利用する場合</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下記の流れとなります。</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・他市町村の被保険者のいる自治体へ相談する。</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・この自治体から、八千代市へ同意の許可申請を提出します。</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・同意の許可申請に対して、八千代市が同意した場合は、利用する事業所が他市町村へ指定申請の書類を提出する。</w:t>
      </w:r>
    </w:p>
    <w:p w:rsidR="00A9699B" w:rsidRPr="00A9699B" w:rsidRDefault="00A9699B" w:rsidP="00A9699B">
      <w:pPr>
        <w:widowControl/>
        <w:shd w:val="clear" w:color="auto" w:fill="B3D7D3"/>
        <w:spacing w:before="450" w:after="450"/>
        <w:jc w:val="left"/>
        <w:outlineLvl w:val="2"/>
        <w:rPr>
          <w:rFonts w:ascii="BIZ UDPゴシック" w:eastAsia="BIZ UDPゴシック" w:hAnsi="BIZ UDPゴシック" w:cs="ＭＳ Ｐゴシック" w:hint="eastAsia"/>
          <w:b/>
          <w:bCs/>
          <w:color w:val="000000"/>
          <w:kern w:val="0"/>
          <w:szCs w:val="21"/>
        </w:rPr>
      </w:pPr>
      <w:r w:rsidRPr="00A9699B">
        <w:rPr>
          <w:rFonts w:ascii="BIZ UDPゴシック" w:eastAsia="BIZ UDPゴシック" w:hAnsi="BIZ UDPゴシック" w:cs="ＭＳ Ｐゴシック" w:hint="eastAsia"/>
          <w:b/>
          <w:bCs/>
          <w:color w:val="000000"/>
          <w:kern w:val="0"/>
          <w:szCs w:val="21"/>
        </w:rPr>
        <w:lastRenderedPageBreak/>
        <w:t>八千代市の被保険者（他市特例者を除く）が他市町村の地域密着型サービスを利用する場合</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以下の流れとなります。</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・事前に利用を希望する地域密着型サービス事業所と受け入れ先の他市町村に内諾（電話で可）を得る。</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・事前の書類の提出する。</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w:t>
      </w:r>
      <w:hyperlink r:id="rId4" w:tgtFrame="_blank" w:history="1">
        <w:r w:rsidRPr="00A9699B">
          <w:rPr>
            <w:rFonts w:ascii="BIZ UDPゴシック" w:eastAsia="BIZ UDPゴシック" w:hAnsi="BIZ UDPゴシック" w:cs="ＭＳ Ｐゴシック" w:hint="eastAsia"/>
            <w:color w:val="0000FF"/>
            <w:kern w:val="0"/>
            <w:szCs w:val="21"/>
            <w:u w:val="single"/>
          </w:rPr>
          <w:t>ちば電子申請サービスのページ</w:t>
        </w:r>
      </w:hyperlink>
      <w:r w:rsidRPr="00A9699B">
        <w:rPr>
          <w:rFonts w:ascii="BIZ UDPゴシック" w:eastAsia="BIZ UDPゴシック" w:hAnsi="BIZ UDPゴシック" w:cs="ＭＳ Ｐゴシック" w:hint="eastAsia"/>
          <w:color w:val="000000"/>
          <w:kern w:val="0"/>
          <w:szCs w:val="21"/>
        </w:rPr>
        <w:t>（地域密着型利用における同意申請）</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※様式は上記のページからダウンロードできます。</w:t>
      </w:r>
      <w:bookmarkStart w:id="0" w:name="_GoBack"/>
      <w:bookmarkEnd w:id="0"/>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・八千代市から他市町村へ同意の依頼を行う。</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・他市町村からの同意が得られたら、利用する事業所から八千代市へ指定申請を行う。</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※上記同意可否についての結果が他自治体から届いたら、受理メールにて回答させていただきます。</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b/>
          <w:bCs/>
          <w:color w:val="000000"/>
          <w:kern w:val="0"/>
          <w:szCs w:val="21"/>
        </w:rPr>
        <w:t>※他市町村への同意依頼および指定まで1か月以上要します。</w:t>
      </w:r>
    </w:p>
    <w:p w:rsidR="00A9699B" w:rsidRPr="00A9699B" w:rsidRDefault="00A9699B" w:rsidP="00A9699B">
      <w:pPr>
        <w:widowControl/>
        <w:shd w:val="clear" w:color="auto" w:fill="B3D7D3"/>
        <w:spacing w:before="450" w:after="450"/>
        <w:jc w:val="left"/>
        <w:outlineLvl w:val="2"/>
        <w:rPr>
          <w:rFonts w:ascii="BIZ UDPゴシック" w:eastAsia="BIZ UDPゴシック" w:hAnsi="BIZ UDPゴシック" w:cs="ＭＳ Ｐゴシック" w:hint="eastAsia"/>
          <w:b/>
          <w:bCs/>
          <w:color w:val="000000"/>
          <w:kern w:val="0"/>
          <w:szCs w:val="21"/>
        </w:rPr>
      </w:pPr>
      <w:r w:rsidRPr="00A9699B">
        <w:rPr>
          <w:rFonts w:ascii="BIZ UDPゴシック" w:eastAsia="BIZ UDPゴシック" w:hAnsi="BIZ UDPゴシック" w:cs="ＭＳ Ｐゴシック" w:hint="eastAsia"/>
          <w:b/>
          <w:bCs/>
          <w:color w:val="000000"/>
          <w:kern w:val="0"/>
          <w:szCs w:val="21"/>
        </w:rPr>
        <w:t>住所地特例者の地域密着型サービスの利用について</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住所地特例の対象施設に入所し、住民票もこの施設に異動している人は、住所地の市町村の地域密着型サービスを利用することができます。ただし、以下のサービスに限定されます。</w:t>
      </w:r>
    </w:p>
    <w:p w:rsidR="00A9699B" w:rsidRPr="00A9699B" w:rsidRDefault="00A9699B" w:rsidP="00A9699B">
      <w:pPr>
        <w:widowControl/>
        <w:spacing w:before="100" w:beforeAutospacing="1" w:after="100" w:afterAutospacing="1"/>
        <w:jc w:val="left"/>
        <w:rPr>
          <w:rFonts w:ascii="BIZ UDPゴシック" w:eastAsia="BIZ UDPゴシック" w:hAnsi="BIZ UDPゴシック" w:cs="ＭＳ Ｐゴシック" w:hint="eastAsia"/>
          <w:color w:val="000000"/>
          <w:kern w:val="0"/>
          <w:szCs w:val="21"/>
        </w:rPr>
      </w:pPr>
      <w:r w:rsidRPr="00A9699B">
        <w:rPr>
          <w:rFonts w:ascii="BIZ UDPゴシック" w:eastAsia="BIZ UDPゴシック" w:hAnsi="BIZ UDPゴシック" w:cs="ＭＳ Ｐゴシック" w:hint="eastAsia"/>
          <w:color w:val="000000"/>
          <w:kern w:val="0"/>
          <w:szCs w:val="21"/>
        </w:rPr>
        <w:t>・定期巡回・随時対応型訪問介護看護</w:t>
      </w:r>
      <w:r w:rsidRPr="00A9699B">
        <w:rPr>
          <w:rFonts w:ascii="BIZ UDPゴシック" w:eastAsia="BIZ UDPゴシック" w:hAnsi="BIZ UDPゴシック" w:cs="ＭＳ Ｐゴシック" w:hint="eastAsia"/>
          <w:color w:val="000000"/>
          <w:kern w:val="0"/>
          <w:szCs w:val="21"/>
        </w:rPr>
        <w:br/>
        <w:t>・夜間対応型訪問介護</w:t>
      </w:r>
      <w:r w:rsidRPr="00A9699B">
        <w:rPr>
          <w:rFonts w:ascii="BIZ UDPゴシック" w:eastAsia="BIZ UDPゴシック" w:hAnsi="BIZ UDPゴシック" w:cs="ＭＳ Ｐゴシック" w:hint="eastAsia"/>
          <w:color w:val="000000"/>
          <w:kern w:val="0"/>
          <w:szCs w:val="21"/>
        </w:rPr>
        <w:br/>
        <w:t>・地域密着型通所介護</w:t>
      </w:r>
      <w:r w:rsidRPr="00A9699B">
        <w:rPr>
          <w:rFonts w:ascii="BIZ UDPゴシック" w:eastAsia="BIZ UDPゴシック" w:hAnsi="BIZ UDPゴシック" w:cs="ＭＳ Ｐゴシック" w:hint="eastAsia"/>
          <w:color w:val="000000"/>
          <w:kern w:val="0"/>
          <w:szCs w:val="21"/>
        </w:rPr>
        <w:br/>
        <w:t>・(介護予防)認知症対応型通所介護</w:t>
      </w:r>
      <w:r w:rsidRPr="00A9699B">
        <w:rPr>
          <w:rFonts w:ascii="BIZ UDPゴシック" w:eastAsia="BIZ UDPゴシック" w:hAnsi="BIZ UDPゴシック" w:cs="ＭＳ Ｐゴシック" w:hint="eastAsia"/>
          <w:color w:val="000000"/>
          <w:kern w:val="0"/>
          <w:szCs w:val="21"/>
        </w:rPr>
        <w:br/>
        <w:t>・(介護予防)小規模多機能型居宅介護</w:t>
      </w:r>
      <w:r w:rsidRPr="00A9699B">
        <w:rPr>
          <w:rFonts w:ascii="BIZ UDPゴシック" w:eastAsia="BIZ UDPゴシック" w:hAnsi="BIZ UDPゴシック" w:cs="ＭＳ Ｐゴシック" w:hint="eastAsia"/>
          <w:color w:val="000000"/>
          <w:kern w:val="0"/>
          <w:szCs w:val="21"/>
        </w:rPr>
        <w:br/>
        <w:t>・複合型サービス(看護小規模多機能型居宅介護)</w:t>
      </w:r>
      <w:r w:rsidRPr="00A9699B">
        <w:rPr>
          <w:rFonts w:ascii="BIZ UDPゴシック" w:eastAsia="BIZ UDPゴシック" w:hAnsi="BIZ UDPゴシック" w:cs="ＭＳ Ｐゴシック" w:hint="eastAsia"/>
          <w:color w:val="000000"/>
          <w:kern w:val="0"/>
          <w:szCs w:val="21"/>
        </w:rPr>
        <w:br/>
        <w:t>※「地域密着型介護老人福祉施設入所者生活介護」および「（介護予防）認知症対応型共同生活介護」は利用できません。</w:t>
      </w:r>
    </w:p>
    <w:p w:rsidR="009B1DFF" w:rsidRPr="00A9699B" w:rsidRDefault="009B1DFF">
      <w:pPr>
        <w:rPr>
          <w:rFonts w:ascii="BIZ UDPゴシック" w:eastAsia="BIZ UDPゴシック" w:hAnsi="BIZ UDPゴシック"/>
          <w:szCs w:val="21"/>
        </w:rPr>
      </w:pPr>
    </w:p>
    <w:sectPr w:rsidR="009B1DFF" w:rsidRPr="00A9699B" w:rsidSect="00A9699B">
      <w:pgSz w:w="11906" w:h="16838"/>
      <w:pgMar w:top="709"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9B"/>
    <w:rsid w:val="009B1DFF"/>
    <w:rsid w:val="00A9699B"/>
    <w:rsid w:val="00AB3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AF1DE0C-0FC8-4795-8DAC-BEF67C15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A9699B"/>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A9699B"/>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9699B"/>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A9699B"/>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A969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A9699B"/>
    <w:rPr>
      <w:b/>
      <w:bCs/>
    </w:rPr>
  </w:style>
  <w:style w:type="character" w:styleId="a4">
    <w:name w:val="Hyperlink"/>
    <w:basedOn w:val="a0"/>
    <w:uiPriority w:val="99"/>
    <w:semiHidden/>
    <w:unhideWhenUsed/>
    <w:rsid w:val="00A96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ly.e-tumo.jp/city-yachiyo-chiba-u/offer/offerList_detail?tempSeq=3784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1</cp:revision>
  <dcterms:created xsi:type="dcterms:W3CDTF">2025-10-23T04:03:00Z</dcterms:created>
  <dcterms:modified xsi:type="dcterms:W3CDTF">2025-10-23T05:20:00Z</dcterms:modified>
</cp:coreProperties>
</file>